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Advertisement</w:t>
      </w:r>
    </w:p>
    <w:p w:rsidR="00000000" w:rsidDel="00000000" w:rsidP="00000000" w:rsidRDefault="00000000" w:rsidRPr="00000000" w14:paraId="0000000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Project Coordinator- Climate Justice and Climate Change Adaptation</w:t>
      </w:r>
    </w:p>
    <w:p w:rsidR="00000000" w:rsidDel="00000000" w:rsidP="00000000" w:rsidRDefault="00000000" w:rsidRPr="00000000" w14:paraId="0000000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Duration- 11 months (March 2022-January 2023) contract/ extendable based on performance and fund position</w:t>
      </w:r>
    </w:p>
    <w:p w:rsidR="00000000" w:rsidDel="00000000" w:rsidP="00000000" w:rsidRDefault="00000000" w:rsidRPr="00000000" w14:paraId="0000000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Job location- New Delhi with frequent travel to the project states</w:t>
      </w:r>
    </w:p>
    <w:p w:rsidR="00000000" w:rsidDel="00000000" w:rsidP="00000000" w:rsidRDefault="00000000" w:rsidRPr="00000000" w14:paraId="0000000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Remuneration- Rs. 50,000 per month plus communication costs and medical insurance worth Rs 5L</w:t>
      </w:r>
    </w:p>
    <w:p w:rsidR="00000000" w:rsidDel="00000000" w:rsidP="00000000" w:rsidRDefault="00000000" w:rsidRPr="00000000" w14:paraId="0000000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Reports To- Senior Programme Manager</w:t>
      </w:r>
    </w:p>
    <w:p w:rsidR="00000000" w:rsidDel="00000000" w:rsidP="00000000" w:rsidRDefault="00000000" w:rsidRPr="00000000" w14:paraId="0000000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Programme Unit- National Dalit Watch (DRR &amp; CCA)</w:t>
      </w:r>
    </w:p>
    <w:p w:rsidR="00000000" w:rsidDel="00000000" w:rsidP="00000000" w:rsidRDefault="00000000" w:rsidRPr="00000000" w14:paraId="00000008">
      <w:pPr>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About NCDHR</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National Campaign on Dalit Human Rights (NCDHR), a coalition of Dalit and Adivasi human rights activists and academics, founded in 1998, is dedicated promoting social equity and inclusion, particularly focused on enabling the Scheduled Castes and the Schedule Tribes to access their Constitutional rights and their development entitlements. National Dalit Watch (NDW), an initiative of (Swadhikar) NCDHR engages in facilitating greater inclusion and access to rights and entitlements in climate induced disasters, besides improving the policy environment and implementation. It conducts research/evidence-based policy engagements, CSO networking, and campaigns to ensure the concerns of Dalits and Adivasis are adequately represented and addresses in disaster mitigation and climate change adaptation.</w:t>
      </w:r>
    </w:p>
    <w:p w:rsidR="00000000" w:rsidDel="00000000" w:rsidP="00000000" w:rsidRDefault="00000000" w:rsidRPr="00000000" w14:paraId="0000000A">
      <w:pPr>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JOB CONTEXT</w:t>
      </w:r>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Climate change has resulted in extreme weather-based events and the region of South Asia has been particularly vulnerable to natural disasters. India ranked 3</w:t>
      </w:r>
      <w:r w:rsidDel="00000000" w:rsidR="00000000" w:rsidRPr="00000000">
        <w:rPr>
          <w:rFonts w:ascii="Arial" w:cs="Arial" w:eastAsia="Arial" w:hAnsi="Arial"/>
          <w:sz w:val="24"/>
          <w:szCs w:val="24"/>
          <w:vertAlign w:val="superscript"/>
          <w:rtl w:val="0"/>
        </w:rPr>
        <w:t xml:space="preserve">rd</w:t>
      </w:r>
      <w:r w:rsidDel="00000000" w:rsidR="00000000" w:rsidRPr="00000000">
        <w:rPr>
          <w:rFonts w:ascii="Arial" w:cs="Arial" w:eastAsia="Arial" w:hAnsi="Arial"/>
          <w:sz w:val="24"/>
          <w:szCs w:val="24"/>
          <w:rtl w:val="0"/>
        </w:rPr>
        <w:t xml:space="preserve"> on recording the highest number of natural disasters from 2000-2019 (UNDRR Report 2019). According to the World Risk Index (WRI) 2020, India was poorly prepared to deal with climate reality. Global warming has resulted in drier spells and deluges sweeping across the country frequently. The impacts of climate change have fallen disproportionately on the poorest communities, especially the SC and ST communities by virtue of pre-existing caste-induced vulnerabilities. They lack awareness and representation in climate change adaptation planning and access to social protection schemes. They predominantly subsist on biodiversity/farm-based livelihoods and fare poorly on human development indices and worst impacted by natural disasters. India played a proactive role from the inception in developing the National Action Plan on Climate Change (NAPCC) and awareness strategies, and fostered the debate on global warming in international politics. Climate change-BASED risks and consequences have been further exacerbated by the COVID-19 pandemic for these groups. As India commits to bold actions at COP26, it becomes imperative to have the concerns of these groups adequately represented and addressed for a climate just and resilient nation.  </w:t>
      </w:r>
    </w:p>
    <w:p w:rsidR="00000000" w:rsidDel="00000000" w:rsidP="00000000" w:rsidRDefault="00000000" w:rsidRPr="00000000" w14:paraId="0000000C">
      <w:pPr>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JOB PURPOSE</w:t>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project coordinator is expected to support the integration of the concerns and demands of the marginalised communities into public programmes, policy and budgets for climate change adaptation and resilience. The project coordinator will be responsible for the attainment of project deliverables by engaging with the SC/ST community leaders on resilience and adaptation to climate change; the risks, vulnerabilities and capacities; facilitating trainings and developing and disseminating learning through diverse methods, including case studies to develop policy briefs, strategies and plans; and enabling representation of leaders in climate change networks and events. The post holder will work with the partners of NCDHR and community towards fulfilling the job requirement.  </w:t>
      </w:r>
    </w:p>
    <w:p w:rsidR="00000000" w:rsidDel="00000000" w:rsidP="00000000" w:rsidRDefault="00000000" w:rsidRPr="00000000" w14:paraId="0000000E">
      <w:pPr>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QUALIFICATIONS</w:t>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Aspiring applicants for this post should possess the following qualifications: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Post-graduate degree in Social Sciences, Disaster Management, Environment, or Climate Change Studies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least three years’ experience of working on climate change, or related environment and/or development issues, in an NGO or the public or private sector.</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Excellent analytical and articulation skills (written and oral) encompassing presentation, communication and facilitation skills.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sound understanding of Dalit and Adivasi issues, and international human rights in general</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broad understanding of how and why climate change disproportionately impacts Dalits, Adivasis and other disadvantaged groups, risks posed to ecosystems, biodiversity, their livelihoods and overall wellbeing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broad understanding of the Constitutional and international human rights, various aspects of climate change adaptation, particularly legal frameworks (national and international policy frameworks, IPCC reports), strategies and tools for resilience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Demonstrable experience in designing virtual and on-ground campaigns is desirable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team-player with problem solving attitude and networking abilities with diverse stakeholders is essential.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Self-motivated with the drive to innovate and achieve challenging goals, and work where necessary to short deadlines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Fluency in spoken and written English and Hindi is essential, and proficiency in Marathi, Tamil, Malayalam or Oriya is desirable </w:t>
      </w:r>
    </w:p>
    <w:p w:rsidR="00000000" w:rsidDel="00000000" w:rsidP="00000000" w:rsidRDefault="00000000" w:rsidRPr="00000000" w14:paraId="0000001A">
      <w:pPr>
        <w:jc w:val="both"/>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TASKS</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 as the main focal point for handholding the partners on field-based activities that feed into the organisation’s goal on Climate Justice and Resilience</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with the national team to develop new programmes and strategies to foster greater inclusion and representation of under-represented communities in CCA and disaster resilience.</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Facilitate and coordinate state action planning, their implementation, including financial reviews and monitoring periodically through accompaniment to the state partners and community networks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Build </w:t>
      </w:r>
      <w:r w:rsidDel="00000000" w:rsidR="00000000" w:rsidRPr="00000000">
        <w:rPr>
          <w:rFonts w:ascii="Arial" w:cs="Arial" w:eastAsia="Arial" w:hAnsi="Arial"/>
          <w:sz w:val="24"/>
          <w:szCs w:val="24"/>
          <w:rtl w:val="0"/>
        </w:rPr>
        <w:t xml:space="preserve">relationships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the Government; support networking with climate action networks and experts, environmental and development NGOs, scientific community and practitioners to build and disseminate </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latest thinking on adaptation practice, frameworks, strategies and tools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Coordinate and conceptualise research and reports that </w:t>
      </w:r>
      <w:r w:rsidDel="00000000" w:rsidR="00000000" w:rsidRPr="00000000">
        <w:rPr>
          <w:rFonts w:ascii="Arial" w:cs="Arial" w:eastAsia="Arial" w:hAnsi="Arial"/>
          <w:sz w:val="24"/>
          <w:szCs w:val="24"/>
          <w:rtl w:val="0"/>
        </w:rPr>
        <w:t xml:space="preserve">inform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strategy, programmes and policy position of the organisation nationally and internationally.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fundraising for strengthening the work of the organisation in the said field.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Contribute to internal reporting, enquiries, communications with stakeholders, and representation the organisation at strategically relevant platforms </w:t>
      </w:r>
    </w:p>
    <w:p w:rsidR="00000000" w:rsidDel="00000000" w:rsidP="00000000" w:rsidRDefault="00000000" w:rsidRPr="00000000" w14:paraId="00000022">
      <w:pPr>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LEVEL OF TEAM MANAGEMENT:</w:t>
      </w:r>
      <w:r w:rsidDel="00000000" w:rsidR="00000000" w:rsidRPr="00000000">
        <w:rPr>
          <w:rFonts w:ascii="Arial" w:cs="Arial" w:eastAsia="Arial" w:hAnsi="Arial"/>
          <w:sz w:val="24"/>
          <w:szCs w:val="24"/>
          <w:rtl w:val="0"/>
        </w:rPr>
        <w:t xml:space="preserve"> a focal point for the state coordinators and may engage consultants or interns.</w:t>
      </w:r>
    </w:p>
    <w:p w:rsidR="00000000" w:rsidDel="00000000" w:rsidP="00000000" w:rsidRDefault="00000000" w:rsidRPr="00000000" w14:paraId="00000023">
      <w:pPr>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DIVERSITY AND INCLUSION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4">
      <w:pPr>
        <w:jc w:val="both"/>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At NCDHR, we are committed to promoting the leadership of the disadvantaged sections. We strive to achieve diversity and equity in recruitments and hence Dalit and Adivasi candidates (women ) would be given preference.</w:t>
      </w:r>
      <w:r w:rsidDel="00000000" w:rsidR="00000000" w:rsidRPr="00000000">
        <w:rPr>
          <w:rtl w:val="0"/>
        </w:rPr>
      </w:r>
    </w:p>
    <w:p w:rsidR="00000000" w:rsidDel="00000000" w:rsidP="00000000" w:rsidRDefault="00000000" w:rsidRPr="00000000" w14:paraId="000000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Aspiring candidates may send in their applications with CVs and samples of published papers/articles/journal etc. by 15 April, to the following email id </w:t>
      </w:r>
      <w:hyperlink r:id="rId7">
        <w:r w:rsidDel="00000000" w:rsidR="00000000" w:rsidRPr="00000000">
          <w:rPr>
            <w:rFonts w:ascii="Arial" w:cs="Arial" w:eastAsia="Arial" w:hAnsi="Arial"/>
            <w:color w:val="000000"/>
            <w:sz w:val="24"/>
            <w:szCs w:val="24"/>
            <w:u w:val="single"/>
            <w:rtl w:val="0"/>
          </w:rPr>
          <w:t xml:space="preserve">sindhu@ncdhr.org.in</w:t>
        </w:r>
      </w:hyperlink>
      <w:r w:rsidDel="00000000" w:rsidR="00000000" w:rsidRPr="00000000">
        <w:rPr>
          <w:rFonts w:ascii="Arial" w:cs="Arial" w:eastAsia="Arial" w:hAnsi="Arial"/>
          <w:sz w:val="24"/>
          <w:szCs w:val="24"/>
          <w:rtl w:val="0"/>
        </w:rPr>
        <w:t xml:space="preserve">.  Only shortlisted candidates will be contacted for the interview process </w:t>
      </w:r>
      <w:r w:rsidDel="00000000" w:rsidR="00000000" w:rsidRPr="00000000">
        <w:rPr>
          <w:rFonts w:ascii="Arial" w:cs="Arial" w:eastAsia="Arial" w:hAnsi="Arial"/>
          <w:b w:val="1"/>
          <w:sz w:val="24"/>
          <w:szCs w:val="24"/>
          <w:rtl w:val="0"/>
        </w:rPr>
        <w:t xml:space="preserve">between the 20th-25 April,</w:t>
      </w:r>
      <w:r w:rsidDel="00000000" w:rsidR="00000000" w:rsidRPr="00000000">
        <w:rPr>
          <w:rFonts w:ascii="Arial" w:cs="Arial" w:eastAsia="Arial" w:hAnsi="Arial"/>
          <w:sz w:val="24"/>
          <w:szCs w:val="24"/>
          <w:rtl w:val="0"/>
        </w:rPr>
        <w:t xml:space="preserve"> which will consist of a written test as well.</w:t>
      </w:r>
    </w:p>
    <w:p w:rsidR="00000000" w:rsidDel="00000000" w:rsidP="00000000" w:rsidRDefault="00000000" w:rsidRPr="00000000" w14:paraId="00000026">
      <w:pPr>
        <w:jc w:val="both"/>
        <w:rPr>
          <w:rFonts w:ascii="Arial" w:cs="Arial" w:eastAsia="Arial" w:hAnsi="Arial"/>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77B23"/>
    <w:pPr>
      <w:spacing w:after="200" w:line="276" w:lineRule="auto"/>
    </w:pPr>
    <w:rPr>
      <w:sz w:val="22"/>
      <w:szCs w:val="22"/>
      <w:lang w:val="en-I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321D1"/>
    <w:pPr>
      <w:ind w:left="720"/>
    </w:pPr>
    <w:rPr>
      <w:lang w:val="en-GB"/>
    </w:rPr>
  </w:style>
  <w:style w:type="character" w:styleId="Hyperlink">
    <w:name w:val="Hyperlink"/>
    <w:basedOn w:val="DefaultParagraphFont"/>
    <w:uiPriority w:val="99"/>
    <w:unhideWhenUsed w:val="1"/>
    <w:rsid w:val="00811241"/>
    <w:rPr>
      <w:color w:val="0000ff"/>
      <w:u w:val="single"/>
    </w:rPr>
  </w:style>
  <w:style w:type="paragraph" w:styleId="Revision">
    <w:name w:val="Revision"/>
    <w:hidden w:val="1"/>
    <w:uiPriority w:val="99"/>
    <w:semiHidden w:val="1"/>
    <w:rsid w:val="00B668F2"/>
    <w:rPr>
      <w:sz w:val="22"/>
      <w:szCs w:val="22"/>
      <w:lang w:val="en-IN"/>
    </w:rPr>
  </w:style>
  <w:style w:type="character" w:styleId="UnresolvedMention">
    <w:name w:val="Unresolved Mention"/>
    <w:basedOn w:val="DefaultParagraphFont"/>
    <w:uiPriority w:val="99"/>
    <w:semiHidden w:val="1"/>
    <w:unhideWhenUsed w:val="1"/>
    <w:rsid w:val="0039415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indhu@ncdhr.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eI9N2AMnBqi2+H1ckk3vfNeCFw==">AMUW2mV4PknKPw5SAQ87rFHzMN9mWE7jwSaEWLOGhUu99gjdbdeF2GEwzFJtdEq05FQfL81+SV7AxBiVvPaGHC8UWaMfsgh79r4XIpQJus6knGElNzUhmf0=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2022-01-21T15:27:00Z</dcterms:created>
  <dc:creator>Lee Macqueen</dc:creator>
</cp:coreProperties>
</file>